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A6" w:rsidRPr="00E85399" w:rsidRDefault="003271BD" w:rsidP="00E85399">
      <w:pPr>
        <w:rPr>
          <w:b/>
          <w:sz w:val="36"/>
          <w:szCs w:val="36"/>
        </w:rPr>
      </w:pPr>
      <w:bookmarkStart w:id="0" w:name="_GoBack"/>
      <w:bookmarkEnd w:id="0"/>
      <w:r w:rsidRPr="00E85399">
        <w:rPr>
          <w:b/>
          <w:sz w:val="36"/>
          <w:szCs w:val="36"/>
        </w:rPr>
        <w:t>Hópuppsagnir</w:t>
      </w:r>
      <w:r w:rsidR="00F46950">
        <w:rPr>
          <w:b/>
          <w:sz w:val="36"/>
          <w:szCs w:val="36"/>
        </w:rPr>
        <w:t xml:space="preserve"> í desember 2019</w:t>
      </w:r>
      <w:r w:rsidR="003210F9" w:rsidRPr="00E85399">
        <w:rPr>
          <w:b/>
          <w:sz w:val="36"/>
          <w:szCs w:val="36"/>
        </w:rPr>
        <w:t xml:space="preserve"> og</w:t>
      </w:r>
      <w:r w:rsidRPr="00E85399">
        <w:rPr>
          <w:b/>
          <w:sz w:val="36"/>
          <w:szCs w:val="36"/>
        </w:rPr>
        <w:t xml:space="preserve"> </w:t>
      </w:r>
      <w:r w:rsidR="006C18BF" w:rsidRPr="00E85399">
        <w:rPr>
          <w:b/>
          <w:sz w:val="36"/>
          <w:szCs w:val="36"/>
        </w:rPr>
        <w:t xml:space="preserve">á árinu </w:t>
      </w:r>
      <w:r w:rsidR="00F46950">
        <w:rPr>
          <w:b/>
          <w:sz w:val="36"/>
          <w:szCs w:val="36"/>
        </w:rPr>
        <w:t>2019</w:t>
      </w:r>
    </w:p>
    <w:p w:rsidR="00E81ACB" w:rsidRDefault="00F46950" w:rsidP="00E81ACB">
      <w:pPr>
        <w:pStyle w:val="Heading1"/>
      </w:pPr>
      <w:r>
        <w:t>Hópuppsagnir í desember 2019</w:t>
      </w:r>
    </w:p>
    <w:p w:rsidR="00C6598F" w:rsidRPr="00C6598F" w:rsidRDefault="00C6598F" w:rsidP="00C6598F">
      <w:r>
        <w:t>Engar tilkynningar um hópuppsagnir bárust Vinnumálastofnun í desember 2019.</w:t>
      </w:r>
    </w:p>
    <w:p w:rsidR="003271BD" w:rsidRDefault="00F46950" w:rsidP="003271BD">
      <w:pPr>
        <w:pStyle w:val="Heading1"/>
      </w:pPr>
      <w:r>
        <w:t>Tilkynningar á árinu 2019</w:t>
      </w:r>
    </w:p>
    <w:p w:rsidR="00892434" w:rsidRDefault="006065D3" w:rsidP="00892434">
      <w:r>
        <w:t xml:space="preserve">Á árinu </w:t>
      </w:r>
      <w:r w:rsidR="00454C87">
        <w:t>2019</w:t>
      </w:r>
      <w:r w:rsidR="003271BD">
        <w:t xml:space="preserve"> </w:t>
      </w:r>
      <w:r w:rsidR="00454C87">
        <w:t>bar</w:t>
      </w:r>
      <w:r w:rsidR="002E5C20">
        <w:t>s</w:t>
      </w:r>
      <w:r w:rsidR="003271BD">
        <w:t xml:space="preserve">t </w:t>
      </w:r>
      <w:r w:rsidR="00864418">
        <w:t xml:space="preserve">Vinnumálastofnun </w:t>
      </w:r>
      <w:r w:rsidR="00454C87">
        <w:t>21</w:t>
      </w:r>
      <w:r w:rsidR="0016419D">
        <w:t xml:space="preserve"> </w:t>
      </w:r>
      <w:r w:rsidR="00AB6842">
        <w:t>tilkynning</w:t>
      </w:r>
      <w:r w:rsidR="00D92078">
        <w:t xml:space="preserve"> </w:t>
      </w:r>
      <w:r w:rsidR="00454C87">
        <w:t>um hópuppsögn</w:t>
      </w:r>
      <w:r w:rsidR="003271BD">
        <w:t xml:space="preserve">, þar sem </w:t>
      </w:r>
      <w:r w:rsidR="00454C87">
        <w:t>1.046</w:t>
      </w:r>
      <w:r w:rsidR="00AF4C01">
        <w:t xml:space="preserve"> manns var </w:t>
      </w:r>
      <w:r w:rsidR="003271BD">
        <w:t xml:space="preserve">sagt </w:t>
      </w:r>
      <w:r w:rsidR="00AF4C01">
        <w:t>upp störfum</w:t>
      </w:r>
      <w:r w:rsidR="00EC5A67">
        <w:t xml:space="preserve">. </w:t>
      </w:r>
      <w:r w:rsidR="002F2917">
        <w:t xml:space="preserve">Flestir hafa misst vinnuna í </w:t>
      </w:r>
      <w:r w:rsidR="00454C87">
        <w:t>flutningum, 540</w:t>
      </w:r>
      <w:r w:rsidR="006B17B7">
        <w:t xml:space="preserve"> </w:t>
      </w:r>
      <w:r w:rsidR="00454C87">
        <w:t>eða</w:t>
      </w:r>
      <w:r w:rsidR="00717DC4">
        <w:t xml:space="preserve"> tæp 52</w:t>
      </w:r>
      <w:r w:rsidR="006B17B7">
        <w:t>%</w:t>
      </w:r>
      <w:r w:rsidR="001C05B5">
        <w:t xml:space="preserve"> allra hópuppsagna</w:t>
      </w:r>
      <w:r w:rsidR="006B17B7">
        <w:t>, í</w:t>
      </w:r>
      <w:r w:rsidR="00454C87">
        <w:t xml:space="preserve"> byggingariðnaði 104</w:t>
      </w:r>
      <w:r w:rsidR="000B37EE">
        <w:t>,</w:t>
      </w:r>
      <w:r w:rsidR="006B17B7">
        <w:t xml:space="preserve"> </w:t>
      </w:r>
      <w:r w:rsidR="00717DC4">
        <w:t>eða um</w:t>
      </w:r>
      <w:r w:rsidR="00454C87">
        <w:t xml:space="preserve"> 10</w:t>
      </w:r>
      <w:r w:rsidR="003F6DF2">
        <w:t>%</w:t>
      </w:r>
      <w:r w:rsidR="005D38C2">
        <w:t xml:space="preserve"> og</w:t>
      </w:r>
      <w:r w:rsidR="008765B8">
        <w:t xml:space="preserve"> </w:t>
      </w:r>
      <w:r w:rsidR="00454C87">
        <w:t xml:space="preserve">102 í fjármála </w:t>
      </w:r>
      <w:r w:rsidR="00717DC4">
        <w:t>– og vátryggingastarfsemi eða tæp</w:t>
      </w:r>
      <w:r w:rsidR="00454C87">
        <w:t xml:space="preserve"> 10</w:t>
      </w:r>
      <w:r w:rsidR="005D38C2">
        <w:t>%.</w:t>
      </w:r>
    </w:p>
    <w:p w:rsidR="00F818E0" w:rsidRPr="0016076B" w:rsidRDefault="00F818E0" w:rsidP="00892434">
      <w:pPr>
        <w:spacing w:after="0"/>
        <w:jc w:val="center"/>
        <w:rPr>
          <w:b/>
        </w:rPr>
      </w:pPr>
      <w:r w:rsidRPr="0016076B">
        <w:rPr>
          <w:b/>
        </w:rPr>
        <w:t>Mynd 1</w:t>
      </w:r>
    </w:p>
    <w:p w:rsidR="004D0215" w:rsidRPr="004D0215" w:rsidRDefault="00F818E0" w:rsidP="004D0215">
      <w:pPr>
        <w:jc w:val="center"/>
        <w:rPr>
          <w:b/>
        </w:rPr>
      </w:pPr>
      <w:r w:rsidRPr="0016076B">
        <w:rPr>
          <w:b/>
        </w:rPr>
        <w:t>Tilkynntar hópuppsagnir eftir atvinnugreinum</w:t>
      </w:r>
      <w:r w:rsidR="00454C87">
        <w:rPr>
          <w:b/>
        </w:rPr>
        <w:t xml:space="preserve"> á árinu 2019</w:t>
      </w:r>
    </w:p>
    <w:p w:rsidR="00D55CFF" w:rsidRDefault="00454C87" w:rsidP="005D38C2">
      <w:pPr>
        <w:jc w:val="center"/>
      </w:pPr>
      <w:r>
        <w:rPr>
          <w:noProof/>
          <w:lang w:eastAsia="is-IS"/>
        </w:rPr>
        <w:drawing>
          <wp:inline distT="0" distB="0" distL="0" distR="0" wp14:anchorId="47EBF08E" wp14:editId="40936BD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3C9A" w:rsidRDefault="00454C87" w:rsidP="002F2917">
      <w:r>
        <w:t>Um 53</w:t>
      </w:r>
      <w:r w:rsidR="004E01FE">
        <w:t>% til</w:t>
      </w:r>
      <w:r w:rsidR="005504C2">
        <w:t xml:space="preserve">kynntra </w:t>
      </w:r>
      <w:r>
        <w:t>hópuppsagna á árinu 2019</w:t>
      </w:r>
      <w:r w:rsidR="00B00CC1">
        <w:t xml:space="preserve"> voru á höfuðborgarsvæðinu</w:t>
      </w:r>
      <w:r w:rsidR="00882430">
        <w:t xml:space="preserve">, </w:t>
      </w:r>
      <w:r w:rsidR="00C35F86">
        <w:t xml:space="preserve">um </w:t>
      </w:r>
      <w:r>
        <w:t>37</w:t>
      </w:r>
      <w:r w:rsidR="00B00CC1">
        <w:t xml:space="preserve">% </w:t>
      </w:r>
      <w:r w:rsidR="004E01FE">
        <w:t>á</w:t>
      </w:r>
      <w:r w:rsidR="005504C2">
        <w:t xml:space="preserve"> Suðurn</w:t>
      </w:r>
      <w:r>
        <w:t>esjum, um 4</w:t>
      </w:r>
      <w:r w:rsidR="00B00CC1">
        <w:t xml:space="preserve">% á </w:t>
      </w:r>
      <w:r w:rsidR="005504C2">
        <w:t>Vesturlandi</w:t>
      </w:r>
      <w:r w:rsidR="00717DC4">
        <w:t>, um 3,5</w:t>
      </w:r>
      <w:r>
        <w:t>% á Suðurlandi og um 2</w:t>
      </w:r>
      <w:r w:rsidR="00717DC4">
        <w:t>,4</w:t>
      </w:r>
      <w:r>
        <w:t>% á Norðurlandi eystra</w:t>
      </w:r>
      <w:r w:rsidR="00B00CC1">
        <w:t>.</w:t>
      </w:r>
    </w:p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98027E" w:rsidRDefault="0098027E" w:rsidP="002F2917"/>
    <w:p w:rsidR="00C35F86" w:rsidRDefault="00C34DBA" w:rsidP="002F2917">
      <w:r>
        <w:t xml:space="preserve">Mynd 2 sýnir skiptingu </w:t>
      </w:r>
      <w:r w:rsidR="00EC0903">
        <w:t>tilkynntra hópuppsagna á landshluta.</w:t>
      </w:r>
    </w:p>
    <w:p w:rsidR="00473C9A" w:rsidRDefault="00473C9A">
      <w:pPr>
        <w:spacing w:after="0" w:line="240" w:lineRule="auto"/>
        <w:rPr>
          <w:b/>
        </w:rPr>
      </w:pPr>
    </w:p>
    <w:p w:rsidR="005D38C2" w:rsidRDefault="005D38C2">
      <w:pPr>
        <w:spacing w:after="0" w:line="240" w:lineRule="auto"/>
        <w:rPr>
          <w:b/>
        </w:rPr>
      </w:pPr>
    </w:p>
    <w:p w:rsidR="00272300" w:rsidRPr="00272300" w:rsidRDefault="00272300" w:rsidP="00892434">
      <w:pPr>
        <w:spacing w:after="0"/>
        <w:jc w:val="center"/>
        <w:rPr>
          <w:b/>
        </w:rPr>
      </w:pPr>
      <w:r w:rsidRPr="00272300">
        <w:rPr>
          <w:b/>
        </w:rPr>
        <w:t>Mynd 2</w:t>
      </w:r>
    </w:p>
    <w:p w:rsidR="00272300" w:rsidRPr="00272300" w:rsidRDefault="00272300" w:rsidP="00272300">
      <w:pPr>
        <w:jc w:val="center"/>
        <w:rPr>
          <w:b/>
        </w:rPr>
      </w:pPr>
      <w:r w:rsidRPr="00272300">
        <w:rPr>
          <w:b/>
        </w:rPr>
        <w:t>Skipting hópuppsagn</w:t>
      </w:r>
      <w:r w:rsidR="005D38C2">
        <w:rPr>
          <w:b/>
        </w:rPr>
        <w:t>a eftir</w:t>
      </w:r>
      <w:r w:rsidR="00091011">
        <w:rPr>
          <w:b/>
        </w:rPr>
        <w:t xml:space="preserve"> landshlutum á árinu 2019</w:t>
      </w:r>
    </w:p>
    <w:p w:rsidR="00272300" w:rsidRDefault="00473C9A" w:rsidP="00F66ABD">
      <w:pPr>
        <w:jc w:val="center"/>
        <w:rPr>
          <w:b/>
        </w:rPr>
      </w:pPr>
      <w:r>
        <w:rPr>
          <w:noProof/>
          <w:lang w:eastAsia="is-IS"/>
        </w:rPr>
        <w:drawing>
          <wp:inline distT="0" distB="0" distL="0" distR="0" wp14:anchorId="3A31478F" wp14:editId="316ACDB7">
            <wp:extent cx="4591051" cy="3083243"/>
            <wp:effectExtent l="0" t="0" r="0" b="3175"/>
            <wp:docPr id="7" name="Chart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23D6" w:rsidRPr="004D23D6" w:rsidRDefault="004D23D6" w:rsidP="002F2917"/>
    <w:p w:rsidR="00892434" w:rsidRDefault="004D23D6" w:rsidP="002F2917">
      <w:r w:rsidRPr="004D23D6">
        <w:t>Á mynd 3</w:t>
      </w:r>
      <w:r w:rsidR="00EE5F70">
        <w:t xml:space="preserve"> má sjá að </w:t>
      </w:r>
      <w:r w:rsidR="00D967F8">
        <w:t>819</w:t>
      </w:r>
      <w:r>
        <w:t xml:space="preserve"> þeirra hópuppsagna </w:t>
      </w:r>
      <w:r w:rsidR="00D967F8">
        <w:t>sem tilkynnt var um á árinu 2019</w:t>
      </w:r>
      <w:r>
        <w:t xml:space="preserve"> komu til framkvæmda á því ári </w:t>
      </w:r>
      <w:r w:rsidR="00EE5F70">
        <w:t xml:space="preserve">en </w:t>
      </w:r>
      <w:r w:rsidR="00D967F8">
        <w:t>227</w:t>
      </w:r>
      <w:r w:rsidR="002A089F">
        <w:t xml:space="preserve"> </w:t>
      </w:r>
      <w:r w:rsidR="00D967F8">
        <w:t>hópuppsagnanna á árinu 2019</w:t>
      </w:r>
      <w:r w:rsidR="00CB3886">
        <w:t xml:space="preserve"> koma</w:t>
      </w:r>
      <w:r w:rsidR="006E57E0">
        <w:t xml:space="preserve"> </w:t>
      </w:r>
      <w:r w:rsidR="00C41325">
        <w:t xml:space="preserve">til framkvæmda </w:t>
      </w:r>
      <w:r w:rsidR="00D967F8">
        <w:t>á árinu 2020</w:t>
      </w:r>
      <w:r w:rsidR="00416D3C">
        <w:t>.</w:t>
      </w:r>
    </w:p>
    <w:p w:rsidR="00945D86" w:rsidRDefault="00945D86" w:rsidP="00892434">
      <w:pPr>
        <w:spacing w:after="0"/>
        <w:jc w:val="center"/>
        <w:rPr>
          <w:b/>
        </w:rPr>
      </w:pPr>
      <w:r>
        <w:rPr>
          <w:b/>
        </w:rPr>
        <w:t>Mynd 3</w:t>
      </w:r>
    </w:p>
    <w:p w:rsidR="00996341" w:rsidRPr="00996341" w:rsidRDefault="00945D86" w:rsidP="00945D86">
      <w:pPr>
        <w:jc w:val="center"/>
        <w:rPr>
          <w:b/>
        </w:rPr>
      </w:pPr>
      <w:r>
        <w:rPr>
          <w:b/>
        </w:rPr>
        <w:t xml:space="preserve"> </w:t>
      </w:r>
      <w:r w:rsidR="00996341" w:rsidRPr="00996341">
        <w:rPr>
          <w:b/>
        </w:rPr>
        <w:t>Hvenær hópuppsagn</w:t>
      </w:r>
      <w:r w:rsidR="00645317">
        <w:rPr>
          <w:b/>
        </w:rPr>
        <w:t>ir sem tilkynntar voru árið 201</w:t>
      </w:r>
      <w:r w:rsidR="00D314EC">
        <w:rPr>
          <w:b/>
        </w:rPr>
        <w:t>9</w:t>
      </w:r>
      <w:r w:rsidR="00996341" w:rsidRPr="00996341">
        <w:rPr>
          <w:b/>
        </w:rPr>
        <w:t xml:space="preserve"> koma til framkvæmda</w:t>
      </w:r>
    </w:p>
    <w:p w:rsidR="00892434" w:rsidRDefault="003C4EA6" w:rsidP="00871AD5">
      <w:pPr>
        <w:jc w:val="center"/>
      </w:pPr>
      <w:r>
        <w:rPr>
          <w:noProof/>
          <w:lang w:eastAsia="is-IS"/>
        </w:rPr>
        <w:lastRenderedPageBreak/>
        <w:drawing>
          <wp:inline distT="0" distB="0" distL="0" distR="0" wp14:anchorId="7E762EB9" wp14:editId="30E14205">
            <wp:extent cx="5760720" cy="2920365"/>
            <wp:effectExtent l="0" t="0" r="11430" b="13335"/>
            <wp:docPr id="15" name="Chart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92434">
        <w:br w:type="page"/>
      </w:r>
    </w:p>
    <w:p w:rsidR="006A5D57" w:rsidRPr="008249BE" w:rsidRDefault="00A03C26" w:rsidP="00235129">
      <w:pPr>
        <w:jc w:val="both"/>
      </w:pPr>
      <w:r>
        <w:lastRenderedPageBreak/>
        <w:t>Í töflu 1 má sjá hvernig</w:t>
      </w:r>
      <w:r w:rsidR="003058B8">
        <w:t xml:space="preserve"> hópuppsagnir </w:t>
      </w:r>
      <w:r w:rsidR="00645317">
        <w:t>sem tilkynn</w:t>
      </w:r>
      <w:r w:rsidR="001D0365">
        <w:t>tar voru á árinu 2019</w:t>
      </w:r>
      <w:r w:rsidR="003058B8">
        <w:t xml:space="preserve"> dreifðust á mánuði og hve mörgum var sagt upp í hverjum mánuði með hópuppsögnum.</w:t>
      </w:r>
      <w:r w:rsidR="00892434">
        <w:t xml:space="preserve"> </w:t>
      </w:r>
    </w:p>
    <w:p w:rsidR="00034818" w:rsidRDefault="00034818" w:rsidP="00892434">
      <w:pPr>
        <w:spacing w:after="0"/>
        <w:jc w:val="center"/>
        <w:rPr>
          <w:b/>
        </w:rPr>
      </w:pPr>
      <w:r w:rsidRPr="00034818">
        <w:rPr>
          <w:b/>
        </w:rPr>
        <w:t>Tafla 1. Hvenær tilkynnin</w:t>
      </w:r>
      <w:r w:rsidR="00645317">
        <w:rPr>
          <w:b/>
        </w:rPr>
        <w:t>gar um hópuppsagnir á árinu 201</w:t>
      </w:r>
      <w:r w:rsidR="001D0365">
        <w:rPr>
          <w:b/>
        </w:rPr>
        <w:t>9</w:t>
      </w:r>
      <w:r w:rsidRPr="00034818">
        <w:rPr>
          <w:b/>
        </w:rPr>
        <w:t xml:space="preserve"> bárust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960"/>
        <w:gridCol w:w="1267"/>
        <w:gridCol w:w="960"/>
      </w:tblGrid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892434" w:rsidP="00F66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s-I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s-IS"/>
              </w:rPr>
              <w:t xml:space="preserve"> </w:t>
            </w:r>
            <w:r w:rsidR="00F66ABD" w:rsidRPr="00F66ABD">
              <w:rPr>
                <w:rFonts w:eastAsia="Times New Roman" w:cs="Calibri"/>
                <w:b/>
                <w:bCs/>
                <w:color w:val="000000"/>
                <w:lang w:eastAsia="is-IS"/>
              </w:rPr>
              <w:t>Uppsagnir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892434" w:rsidP="00F66A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s-I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s-IS"/>
              </w:rPr>
              <w:t xml:space="preserve"> </w:t>
            </w:r>
            <w:r w:rsidR="00F66ABD" w:rsidRPr="00F66ABD">
              <w:rPr>
                <w:rFonts w:eastAsia="Times New Roman" w:cs="Calibri"/>
                <w:b/>
                <w:bCs/>
                <w:color w:val="000000"/>
                <w:lang w:eastAsia="is-IS"/>
              </w:rPr>
              <w:t>Tilkynningar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 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 xml:space="preserve">Fjöldi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Hlutfall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 xml:space="preserve">Fjöldi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Hlutfall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jan.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9,3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14</w:t>
            </w:r>
            <w:r w:rsidR="00127544">
              <w:rPr>
                <w:rFonts w:eastAsia="Times New Roman" w:cs="Calibri"/>
                <w:color w:val="000000"/>
                <w:lang w:eastAsia="is-IS"/>
              </w:rPr>
              <w:t>,3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feb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E853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8B01FF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0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mars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45,2%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28,6%</w:t>
            </w:r>
          </w:p>
        </w:tc>
      </w:tr>
      <w:tr w:rsidR="00F66ABD" w:rsidRPr="008C12A8" w:rsidTr="008B01FF">
        <w:trPr>
          <w:trHeight w:val="24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apríl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maí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6D18A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5,0</w:t>
            </w:r>
            <w:r w:rsidR="008B01FF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9,5</w:t>
            </w:r>
            <w:r w:rsidR="008B01FF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júní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8B01FF" w:rsidP="008B01FF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 </w:t>
            </w:r>
            <w:r w:rsidR="001D0365">
              <w:rPr>
                <w:rFonts w:eastAsia="Times New Roman" w:cs="Calibri"/>
                <w:color w:val="000000"/>
                <w:lang w:eastAsia="is-IS"/>
              </w:rPr>
              <w:t xml:space="preserve"> 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850C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júlí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E853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</w:t>
            </w:r>
            <w:r w:rsidR="00127544"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8A1F0B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ágúst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14,3%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sept.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8B01FF" w:rsidP="008B01FF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</w:t>
            </w:r>
            <w:r w:rsidR="001D0365">
              <w:rPr>
                <w:rFonts w:eastAsia="Times New Roman" w:cs="Calibri"/>
                <w:color w:val="000000"/>
                <w:lang w:eastAsia="is-IS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22,4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14</w:t>
            </w:r>
            <w:r w:rsidR="00127544">
              <w:rPr>
                <w:rFonts w:eastAsia="Times New Roman" w:cs="Calibri"/>
                <w:color w:val="000000"/>
                <w:lang w:eastAsia="is-IS"/>
              </w:rPr>
              <w:t>,3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okt.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     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0A41D3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9,5%</w:t>
            </w:r>
          </w:p>
        </w:tc>
      </w:tr>
      <w:tr w:rsidR="00F66ABD" w:rsidRPr="008C12A8" w:rsidTr="00F66ABD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nóv.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4,8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27544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9,5</w:t>
            </w:r>
            <w:r w:rsidR="007402E3">
              <w:rPr>
                <w:rFonts w:eastAsia="Times New Roman" w:cs="Calibri"/>
                <w:color w:val="000000"/>
                <w:lang w:eastAsia="is-IS"/>
              </w:rPr>
              <w:t>%</w:t>
            </w:r>
          </w:p>
        </w:tc>
      </w:tr>
      <w:tr w:rsidR="00F66ABD" w:rsidRPr="008C12A8" w:rsidTr="00F66AB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des.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 xml:space="preserve"> 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>
              <w:rPr>
                <w:rFonts w:eastAsia="Times New Roman" w:cs="Calibri"/>
                <w:color w:val="000000"/>
                <w:lang w:eastAsia="is-IS"/>
              </w:rPr>
              <w:t>0</w:t>
            </w:r>
          </w:p>
        </w:tc>
      </w:tr>
      <w:tr w:rsidR="00F66ABD" w:rsidRPr="008C12A8" w:rsidTr="00F66ABD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i/>
                <w:iCs/>
                <w:color w:val="000000"/>
                <w:lang w:eastAsia="is-IS"/>
              </w:rPr>
              <w:t>Alls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1D0365" w:rsidP="001D0365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is-I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is-IS"/>
              </w:rPr>
              <w:t xml:space="preserve">   1.046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i/>
                <w:iCs/>
                <w:color w:val="000000"/>
                <w:lang w:eastAsia="is-IS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F66ABD" w:rsidP="00F66A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s-IS"/>
              </w:rPr>
            </w:pPr>
            <w:r w:rsidRPr="00F66ABD">
              <w:rPr>
                <w:rFonts w:eastAsia="Times New Roman" w:cs="Calibri"/>
                <w:color w:val="000000"/>
                <w:lang w:eastAsia="is-IS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C1508A" w:rsidP="00F66AB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is-I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is-IS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BD" w:rsidRPr="00F66ABD" w:rsidRDefault="00795735" w:rsidP="00F66ABD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is-IS"/>
              </w:rPr>
            </w:pPr>
            <w:r>
              <w:rPr>
                <w:rFonts w:eastAsia="Times New Roman" w:cs="Calibri"/>
                <w:i/>
                <w:iCs/>
                <w:color w:val="000000"/>
                <w:lang w:eastAsia="is-IS"/>
              </w:rPr>
              <w:t>100</w:t>
            </w:r>
            <w:r w:rsidR="00F66ABD" w:rsidRPr="00F66ABD">
              <w:rPr>
                <w:rFonts w:eastAsia="Times New Roman" w:cs="Calibri"/>
                <w:i/>
                <w:iCs/>
                <w:color w:val="000000"/>
                <w:lang w:eastAsia="is-IS"/>
              </w:rPr>
              <w:t>%</w:t>
            </w:r>
          </w:p>
        </w:tc>
      </w:tr>
    </w:tbl>
    <w:p w:rsidR="007524D8" w:rsidRDefault="007524D8" w:rsidP="000F5521"/>
    <w:p w:rsidR="007524D8" w:rsidRDefault="007524D8" w:rsidP="007524D8">
      <w:pPr>
        <w:pStyle w:val="Heading2"/>
      </w:pPr>
      <w:r>
        <w:t xml:space="preserve">Hópuppsagnir sem </w:t>
      </w:r>
      <w:r w:rsidR="000006C3">
        <w:t>komu til framkvæmda á árinu 2019</w:t>
      </w:r>
    </w:p>
    <w:p w:rsidR="00892434" w:rsidRDefault="006A43C7" w:rsidP="002241E3">
      <w:r>
        <w:t>Alls kom</w:t>
      </w:r>
      <w:r w:rsidR="00D04523">
        <w:t>u</w:t>
      </w:r>
      <w:r w:rsidR="00DA733D">
        <w:t xml:space="preserve"> </w:t>
      </w:r>
      <w:r w:rsidR="000006C3">
        <w:t>1.364</w:t>
      </w:r>
      <w:r w:rsidR="00656F0E">
        <w:t xml:space="preserve"> hópuppsag</w:t>
      </w:r>
      <w:r w:rsidR="00FF4C45">
        <w:t>n</w:t>
      </w:r>
      <w:r w:rsidR="000006C3">
        <w:t>ir til framkvæmda á árinu 2019</w:t>
      </w:r>
      <w:r w:rsidR="000F5964">
        <w:t>,</w:t>
      </w:r>
      <w:r w:rsidR="000006C3">
        <w:t xml:space="preserve"> </w:t>
      </w:r>
      <w:r w:rsidR="00111D71">
        <w:t>545</w:t>
      </w:r>
      <w:r w:rsidR="00093686" w:rsidRPr="00093686">
        <w:t xml:space="preserve"> úr tilk</w:t>
      </w:r>
      <w:r w:rsidR="00DA733D">
        <w:t>ynningum s</w:t>
      </w:r>
      <w:r w:rsidR="00656F0E">
        <w:t xml:space="preserve">em bárust á </w:t>
      </w:r>
      <w:r w:rsidR="000006C3">
        <w:t>árinu 2018</w:t>
      </w:r>
      <w:r w:rsidR="007B41EC">
        <w:t xml:space="preserve"> </w:t>
      </w:r>
      <w:r w:rsidR="00992360">
        <w:t xml:space="preserve">og </w:t>
      </w:r>
      <w:r w:rsidR="000006C3">
        <w:t>8</w:t>
      </w:r>
      <w:r w:rsidR="00EE047E">
        <w:t>19</w:t>
      </w:r>
      <w:r w:rsidR="00093686" w:rsidRPr="00093686">
        <w:t xml:space="preserve"> úr tilk</w:t>
      </w:r>
      <w:r w:rsidR="00111D71">
        <w:t>ynningum sem bárust á árinu 2019</w:t>
      </w:r>
      <w:r w:rsidR="00093686" w:rsidRPr="00093686">
        <w:t>.</w:t>
      </w:r>
      <w:r w:rsidR="00892434">
        <w:t xml:space="preserve"> </w:t>
      </w:r>
      <w:r w:rsidR="005508A5">
        <w:t>Á mynd 4 má sjá hve margar hópuppsagnir komu til framkvæm</w:t>
      </w:r>
      <w:r w:rsidR="00A94872">
        <w:t>da í hverjum mánuði á árinu 2019</w:t>
      </w:r>
      <w:r w:rsidR="007224FE">
        <w:t>.</w:t>
      </w:r>
    </w:p>
    <w:p w:rsidR="000F7DE8" w:rsidRPr="002241E3" w:rsidRDefault="000F5521" w:rsidP="00892434">
      <w:pPr>
        <w:spacing w:after="0"/>
        <w:jc w:val="center"/>
      </w:pPr>
      <w:r>
        <w:rPr>
          <w:b/>
        </w:rPr>
        <w:t>Mynd 4</w:t>
      </w:r>
    </w:p>
    <w:p w:rsidR="000F5521" w:rsidRPr="008F1EB8" w:rsidRDefault="000F5521" w:rsidP="008F1EB8">
      <w:pPr>
        <w:pStyle w:val="NoSpacing"/>
        <w:jc w:val="center"/>
        <w:rPr>
          <w:b/>
        </w:rPr>
      </w:pPr>
      <w:r w:rsidRPr="008F1EB8">
        <w:rPr>
          <w:b/>
        </w:rPr>
        <w:t xml:space="preserve">Hópuppsagnir sem </w:t>
      </w:r>
      <w:r w:rsidR="00111D71">
        <w:rPr>
          <w:b/>
        </w:rPr>
        <w:t>komu til framkvæmda á árinu 2019</w:t>
      </w:r>
      <w:r w:rsidRPr="008F1EB8">
        <w:rPr>
          <w:b/>
        </w:rPr>
        <w:t xml:space="preserve"> úr tilkynningum</w:t>
      </w:r>
    </w:p>
    <w:p w:rsidR="000F5521" w:rsidRDefault="00111D71" w:rsidP="008F1EB8">
      <w:pPr>
        <w:pStyle w:val="NoSpacing"/>
        <w:jc w:val="center"/>
        <w:rPr>
          <w:b/>
        </w:rPr>
      </w:pPr>
      <w:r>
        <w:rPr>
          <w:b/>
        </w:rPr>
        <w:t>sem bárust í lok árs 2018</w:t>
      </w:r>
      <w:r w:rsidR="00D04523">
        <w:rPr>
          <w:b/>
        </w:rPr>
        <w:t xml:space="preserve"> og á </w:t>
      </w:r>
      <w:r>
        <w:rPr>
          <w:b/>
        </w:rPr>
        <w:t>árinu 2019</w:t>
      </w:r>
    </w:p>
    <w:p w:rsidR="008F1EB8" w:rsidRPr="008F1EB8" w:rsidRDefault="008F1EB8" w:rsidP="008F1EB8">
      <w:pPr>
        <w:pStyle w:val="NoSpacing"/>
        <w:jc w:val="center"/>
        <w:rPr>
          <w:b/>
        </w:rPr>
      </w:pPr>
    </w:p>
    <w:p w:rsidR="00892434" w:rsidRDefault="00EE3D23" w:rsidP="00892434">
      <w:pPr>
        <w:jc w:val="center"/>
      </w:pPr>
      <w:r>
        <w:rPr>
          <w:noProof/>
          <w:lang w:eastAsia="is-IS"/>
        </w:rPr>
        <w:drawing>
          <wp:inline distT="0" distB="0" distL="0" distR="0" wp14:anchorId="0B0135FF" wp14:editId="12C04409">
            <wp:extent cx="5760720" cy="2125980"/>
            <wp:effectExtent l="0" t="0" r="11430" b="7620"/>
            <wp:docPr id="16" name="Chart 1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73663">
        <w:t xml:space="preserve"> </w:t>
      </w:r>
      <w:r w:rsidR="00892434">
        <w:br w:type="page"/>
      </w:r>
    </w:p>
    <w:p w:rsidR="00E85399" w:rsidRDefault="00E85399" w:rsidP="00E85399">
      <w:pPr>
        <w:pStyle w:val="Heading1"/>
      </w:pPr>
      <w:r>
        <w:lastRenderedPageBreak/>
        <w:t>Hópuppsagnir síðustu ár</w:t>
      </w:r>
    </w:p>
    <w:p w:rsidR="005C4C9E" w:rsidRDefault="00B91C6B" w:rsidP="00235129">
      <w:pPr>
        <w:jc w:val="both"/>
      </w:pPr>
      <w:r w:rsidRPr="00B91C6B">
        <w:t xml:space="preserve">Samtals </w:t>
      </w:r>
      <w:r>
        <w:t>hefur</w:t>
      </w:r>
      <w:r w:rsidR="00EE3D23">
        <w:t xml:space="preserve"> 12.560</w:t>
      </w:r>
      <w:r>
        <w:t xml:space="preserve"> manns verið sagt upp í hópu</w:t>
      </w:r>
      <w:r w:rsidR="00EE3D23">
        <w:t>ppsögnum á 12</w:t>
      </w:r>
      <w:r>
        <w:t xml:space="preserve"> árum.</w:t>
      </w:r>
      <w:r w:rsidR="00892434">
        <w:t xml:space="preserve"> </w:t>
      </w:r>
      <w:r w:rsidR="00235129">
        <w:t>Flestir misstu vinnuna á þriggja mánaða tímabili frá desember 2008 til febrúar 2009 og svo næstu 3 mánuði þar á eftir.</w:t>
      </w:r>
      <w:r w:rsidR="00795735">
        <w:t xml:space="preserve"> </w:t>
      </w:r>
      <w:r w:rsidR="00A94872">
        <w:t xml:space="preserve">Alls voru </w:t>
      </w:r>
      <w:r w:rsidR="00892434">
        <w:t xml:space="preserve"> </w:t>
      </w:r>
      <w:r w:rsidR="00EE3D23">
        <w:t>Hópuppsagnir á árinu 2019</w:t>
      </w:r>
      <w:r w:rsidR="00A94872">
        <w:t xml:space="preserve"> eins og áður sagði 1.046</w:t>
      </w:r>
      <w:r w:rsidR="00795735">
        <w:t xml:space="preserve"> </w:t>
      </w:r>
      <w:r w:rsidR="00A94872">
        <w:t>og</w:t>
      </w:r>
      <w:r w:rsidR="00EE3D23">
        <w:t xml:space="preserve"> hafa ekki verið fleiri síðan 2009 en þá var fjöldi hópuppsagna 1.780.</w:t>
      </w:r>
    </w:p>
    <w:p w:rsidR="00F026A9" w:rsidRDefault="002F558C" w:rsidP="00235129">
      <w:pPr>
        <w:jc w:val="both"/>
      </w:pPr>
      <w:r>
        <w:t>Mynd 5 sýnir þróun fjölda tilkynntr</w:t>
      </w:r>
      <w:r w:rsidR="00405272">
        <w:t xml:space="preserve">a </w:t>
      </w:r>
      <w:r w:rsidR="00EE3D23">
        <w:t>hópuppsagna árin 2008 til 2019</w:t>
      </w:r>
      <w:r>
        <w:t>.</w:t>
      </w:r>
    </w:p>
    <w:p w:rsidR="00892434" w:rsidRPr="00263316" w:rsidRDefault="00892434" w:rsidP="00235129">
      <w:pPr>
        <w:jc w:val="both"/>
      </w:pPr>
    </w:p>
    <w:p w:rsidR="008C2B2D" w:rsidRDefault="00B91C6B" w:rsidP="00892434">
      <w:pPr>
        <w:spacing w:after="0"/>
        <w:jc w:val="center"/>
        <w:rPr>
          <w:b/>
        </w:rPr>
      </w:pPr>
      <w:r>
        <w:rPr>
          <w:b/>
        </w:rPr>
        <w:t>Mynd 5</w:t>
      </w:r>
    </w:p>
    <w:p w:rsidR="00B91C6B" w:rsidRDefault="00B91C6B" w:rsidP="0090328E">
      <w:pPr>
        <w:jc w:val="center"/>
        <w:rPr>
          <w:b/>
        </w:rPr>
      </w:pPr>
      <w:r>
        <w:rPr>
          <w:b/>
        </w:rPr>
        <w:t xml:space="preserve">Fjöldi </w:t>
      </w:r>
      <w:r w:rsidR="00C74E42">
        <w:rPr>
          <w:b/>
        </w:rPr>
        <w:t xml:space="preserve">tilkynntra </w:t>
      </w:r>
      <w:r>
        <w:rPr>
          <w:b/>
        </w:rPr>
        <w:t>hópuppsagna</w:t>
      </w:r>
      <w:r w:rsidR="00A94872">
        <w:rPr>
          <w:b/>
        </w:rPr>
        <w:t xml:space="preserve"> eftir árum 2008-2019</w:t>
      </w:r>
    </w:p>
    <w:p w:rsidR="000C5796" w:rsidRDefault="00EE3D23" w:rsidP="0090328E">
      <w:pPr>
        <w:jc w:val="center"/>
        <w:rPr>
          <w:b/>
        </w:rPr>
      </w:pPr>
      <w:r>
        <w:rPr>
          <w:noProof/>
          <w:lang w:eastAsia="is-IS"/>
        </w:rPr>
        <w:drawing>
          <wp:inline distT="0" distB="0" distL="0" distR="0" wp14:anchorId="45882B92" wp14:editId="743FF801">
            <wp:extent cx="5372100" cy="283845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28E" w:rsidRDefault="0090328E" w:rsidP="00263316">
      <w:pPr>
        <w:jc w:val="center"/>
        <w:rPr>
          <w:b/>
        </w:rPr>
      </w:pPr>
    </w:p>
    <w:sectPr w:rsidR="0090328E" w:rsidSect="000A3F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E7" w:rsidRDefault="007222E7" w:rsidP="00061200">
      <w:pPr>
        <w:spacing w:after="0" w:line="240" w:lineRule="auto"/>
      </w:pPr>
      <w:r>
        <w:separator/>
      </w:r>
    </w:p>
  </w:endnote>
  <w:endnote w:type="continuationSeparator" w:id="0">
    <w:p w:rsidR="007222E7" w:rsidRDefault="007222E7" w:rsidP="0006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F4DC2" w:rsidRPr="008C12A8">
      <w:tc>
        <w:tcPr>
          <w:tcW w:w="918" w:type="dxa"/>
        </w:tcPr>
        <w:p w:rsidR="007F4DC2" w:rsidRPr="008C12A8" w:rsidRDefault="00B40ED0">
          <w:pPr>
            <w:pStyle w:val="Footer"/>
            <w:jc w:val="right"/>
            <w:rPr>
              <w:b/>
              <w:color w:val="4F81BD"/>
              <w:sz w:val="20"/>
              <w:szCs w:val="20"/>
            </w:rPr>
          </w:pPr>
          <w:r w:rsidRPr="008C12A8">
            <w:rPr>
              <w:sz w:val="20"/>
              <w:szCs w:val="20"/>
            </w:rPr>
            <w:fldChar w:fldCharType="begin"/>
          </w:r>
          <w:r w:rsidR="007F4DC2" w:rsidRPr="008C12A8">
            <w:rPr>
              <w:sz w:val="20"/>
              <w:szCs w:val="20"/>
            </w:rPr>
            <w:instrText xml:space="preserve"> PAGE   \* MERGEFORMAT </w:instrText>
          </w:r>
          <w:r w:rsidRPr="008C12A8">
            <w:rPr>
              <w:sz w:val="20"/>
              <w:szCs w:val="20"/>
            </w:rPr>
            <w:fldChar w:fldCharType="separate"/>
          </w:r>
          <w:r w:rsidR="00C6598F" w:rsidRPr="00C6598F">
            <w:rPr>
              <w:b/>
              <w:noProof/>
              <w:color w:val="4F81BD"/>
              <w:sz w:val="20"/>
              <w:szCs w:val="20"/>
            </w:rPr>
            <w:t>1</w:t>
          </w:r>
          <w:r w:rsidRPr="008C12A8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7F4DC2" w:rsidRPr="008C12A8" w:rsidRDefault="007F4DC2">
          <w:pPr>
            <w:pStyle w:val="Footer"/>
          </w:pPr>
        </w:p>
      </w:tc>
    </w:tr>
  </w:tbl>
  <w:p w:rsidR="007F4DC2" w:rsidRDefault="007F4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E7" w:rsidRDefault="007222E7" w:rsidP="00061200">
      <w:pPr>
        <w:spacing w:after="0" w:line="240" w:lineRule="auto"/>
      </w:pPr>
      <w:r>
        <w:separator/>
      </w:r>
    </w:p>
  </w:footnote>
  <w:footnote w:type="continuationSeparator" w:id="0">
    <w:p w:rsidR="007222E7" w:rsidRDefault="007222E7" w:rsidP="0006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BD"/>
    <w:rsid w:val="000006C3"/>
    <w:rsid w:val="00023415"/>
    <w:rsid w:val="000330FA"/>
    <w:rsid w:val="00034818"/>
    <w:rsid w:val="00052FEB"/>
    <w:rsid w:val="00061200"/>
    <w:rsid w:val="000700F3"/>
    <w:rsid w:val="00076FFA"/>
    <w:rsid w:val="0008033F"/>
    <w:rsid w:val="00081EFE"/>
    <w:rsid w:val="00091011"/>
    <w:rsid w:val="00093686"/>
    <w:rsid w:val="000A3FA6"/>
    <w:rsid w:val="000A41D3"/>
    <w:rsid w:val="000A43E9"/>
    <w:rsid w:val="000A765E"/>
    <w:rsid w:val="000B37EE"/>
    <w:rsid w:val="000C1C75"/>
    <w:rsid w:val="000C5796"/>
    <w:rsid w:val="000C6DCC"/>
    <w:rsid w:val="000D5F3C"/>
    <w:rsid w:val="000D71A9"/>
    <w:rsid w:val="000E21FD"/>
    <w:rsid w:val="000F44A6"/>
    <w:rsid w:val="000F5521"/>
    <w:rsid w:val="000F5964"/>
    <w:rsid w:val="000F7DE8"/>
    <w:rsid w:val="0010143B"/>
    <w:rsid w:val="00101FA9"/>
    <w:rsid w:val="00104BC9"/>
    <w:rsid w:val="00107269"/>
    <w:rsid w:val="00111D71"/>
    <w:rsid w:val="001149F5"/>
    <w:rsid w:val="001150AC"/>
    <w:rsid w:val="001203D2"/>
    <w:rsid w:val="00127544"/>
    <w:rsid w:val="0016076B"/>
    <w:rsid w:val="001616C8"/>
    <w:rsid w:val="0016419D"/>
    <w:rsid w:val="00166FA9"/>
    <w:rsid w:val="00167153"/>
    <w:rsid w:val="00187272"/>
    <w:rsid w:val="00190D03"/>
    <w:rsid w:val="001B0261"/>
    <w:rsid w:val="001B04DA"/>
    <w:rsid w:val="001C05B5"/>
    <w:rsid w:val="001C4DF4"/>
    <w:rsid w:val="001C6164"/>
    <w:rsid w:val="001D0365"/>
    <w:rsid w:val="001D04D2"/>
    <w:rsid w:val="001D10E6"/>
    <w:rsid w:val="001D6799"/>
    <w:rsid w:val="001E101E"/>
    <w:rsid w:val="001E25C3"/>
    <w:rsid w:val="001E328F"/>
    <w:rsid w:val="001F2007"/>
    <w:rsid w:val="001F378D"/>
    <w:rsid w:val="002005B4"/>
    <w:rsid w:val="00213C39"/>
    <w:rsid w:val="002241E3"/>
    <w:rsid w:val="00235129"/>
    <w:rsid w:val="002371C9"/>
    <w:rsid w:val="002376E1"/>
    <w:rsid w:val="00252CEB"/>
    <w:rsid w:val="00263316"/>
    <w:rsid w:val="00264B20"/>
    <w:rsid w:val="00266F49"/>
    <w:rsid w:val="00272300"/>
    <w:rsid w:val="002A089F"/>
    <w:rsid w:val="002A0EEC"/>
    <w:rsid w:val="002B2F4C"/>
    <w:rsid w:val="002D4242"/>
    <w:rsid w:val="002E136D"/>
    <w:rsid w:val="002E19AD"/>
    <w:rsid w:val="002E5791"/>
    <w:rsid w:val="002E5C20"/>
    <w:rsid w:val="002E5E71"/>
    <w:rsid w:val="002E7B96"/>
    <w:rsid w:val="002F2917"/>
    <w:rsid w:val="002F2F2B"/>
    <w:rsid w:val="002F558C"/>
    <w:rsid w:val="003058B8"/>
    <w:rsid w:val="003210F9"/>
    <w:rsid w:val="00323AD4"/>
    <w:rsid w:val="00324D29"/>
    <w:rsid w:val="003271BD"/>
    <w:rsid w:val="00335F5F"/>
    <w:rsid w:val="00345D99"/>
    <w:rsid w:val="00345F4C"/>
    <w:rsid w:val="00347684"/>
    <w:rsid w:val="00362821"/>
    <w:rsid w:val="00375497"/>
    <w:rsid w:val="00381AE5"/>
    <w:rsid w:val="00385C47"/>
    <w:rsid w:val="00390282"/>
    <w:rsid w:val="003A0478"/>
    <w:rsid w:val="003A334E"/>
    <w:rsid w:val="003A3601"/>
    <w:rsid w:val="003B0438"/>
    <w:rsid w:val="003C0AFA"/>
    <w:rsid w:val="003C4EA6"/>
    <w:rsid w:val="003C640C"/>
    <w:rsid w:val="003D4A59"/>
    <w:rsid w:val="003F287B"/>
    <w:rsid w:val="003F6DF2"/>
    <w:rsid w:val="00405272"/>
    <w:rsid w:val="00413314"/>
    <w:rsid w:val="004133B4"/>
    <w:rsid w:val="00416D3C"/>
    <w:rsid w:val="004334B5"/>
    <w:rsid w:val="004358E6"/>
    <w:rsid w:val="0045092D"/>
    <w:rsid w:val="00451DDB"/>
    <w:rsid w:val="00454472"/>
    <w:rsid w:val="00454C87"/>
    <w:rsid w:val="00456884"/>
    <w:rsid w:val="00473C9A"/>
    <w:rsid w:val="004740F7"/>
    <w:rsid w:val="004820AF"/>
    <w:rsid w:val="004A778F"/>
    <w:rsid w:val="004B5F76"/>
    <w:rsid w:val="004C1432"/>
    <w:rsid w:val="004D0215"/>
    <w:rsid w:val="004D23D6"/>
    <w:rsid w:val="004E01FE"/>
    <w:rsid w:val="004E13E2"/>
    <w:rsid w:val="004F0954"/>
    <w:rsid w:val="004F2157"/>
    <w:rsid w:val="004F6BF0"/>
    <w:rsid w:val="00525BE5"/>
    <w:rsid w:val="005504C2"/>
    <w:rsid w:val="005508A5"/>
    <w:rsid w:val="0055745B"/>
    <w:rsid w:val="005619F3"/>
    <w:rsid w:val="00574021"/>
    <w:rsid w:val="00576019"/>
    <w:rsid w:val="00582FC2"/>
    <w:rsid w:val="00585622"/>
    <w:rsid w:val="00586F71"/>
    <w:rsid w:val="00597916"/>
    <w:rsid w:val="005A399E"/>
    <w:rsid w:val="005A7C82"/>
    <w:rsid w:val="005C2148"/>
    <w:rsid w:val="005C4C9E"/>
    <w:rsid w:val="005C531C"/>
    <w:rsid w:val="005C7C20"/>
    <w:rsid w:val="005D38C2"/>
    <w:rsid w:val="005E73DC"/>
    <w:rsid w:val="005F3057"/>
    <w:rsid w:val="005F4EDA"/>
    <w:rsid w:val="005F7BAB"/>
    <w:rsid w:val="006065D3"/>
    <w:rsid w:val="00612334"/>
    <w:rsid w:val="00622D9F"/>
    <w:rsid w:val="00624508"/>
    <w:rsid w:val="00645317"/>
    <w:rsid w:val="00647275"/>
    <w:rsid w:val="00656C4D"/>
    <w:rsid w:val="00656F0E"/>
    <w:rsid w:val="0067520E"/>
    <w:rsid w:val="006771A9"/>
    <w:rsid w:val="00682C02"/>
    <w:rsid w:val="00685E24"/>
    <w:rsid w:val="006868D6"/>
    <w:rsid w:val="006A43C7"/>
    <w:rsid w:val="006A5D57"/>
    <w:rsid w:val="006B17B7"/>
    <w:rsid w:val="006B23C8"/>
    <w:rsid w:val="006C18BF"/>
    <w:rsid w:val="006D18AD"/>
    <w:rsid w:val="006E57E0"/>
    <w:rsid w:val="006F0EF3"/>
    <w:rsid w:val="006F3F80"/>
    <w:rsid w:val="006F747E"/>
    <w:rsid w:val="0070413D"/>
    <w:rsid w:val="00717D9B"/>
    <w:rsid w:val="00717DC4"/>
    <w:rsid w:val="007222E7"/>
    <w:rsid w:val="007224FE"/>
    <w:rsid w:val="007316AF"/>
    <w:rsid w:val="007402E3"/>
    <w:rsid w:val="00751B58"/>
    <w:rsid w:val="007524D8"/>
    <w:rsid w:val="0075795D"/>
    <w:rsid w:val="00757D64"/>
    <w:rsid w:val="00772316"/>
    <w:rsid w:val="00773663"/>
    <w:rsid w:val="007853EB"/>
    <w:rsid w:val="00787F0C"/>
    <w:rsid w:val="00795735"/>
    <w:rsid w:val="00796B6F"/>
    <w:rsid w:val="007B0DAB"/>
    <w:rsid w:val="007B41EC"/>
    <w:rsid w:val="007D06DF"/>
    <w:rsid w:val="007F4DC2"/>
    <w:rsid w:val="008136E3"/>
    <w:rsid w:val="00817AD1"/>
    <w:rsid w:val="00823FD8"/>
    <w:rsid w:val="008249BE"/>
    <w:rsid w:val="00850CFF"/>
    <w:rsid w:val="00854216"/>
    <w:rsid w:val="00864418"/>
    <w:rsid w:val="00871AD5"/>
    <w:rsid w:val="0087526A"/>
    <w:rsid w:val="008765B8"/>
    <w:rsid w:val="00882430"/>
    <w:rsid w:val="00882C01"/>
    <w:rsid w:val="00892434"/>
    <w:rsid w:val="0089357C"/>
    <w:rsid w:val="008A1F0B"/>
    <w:rsid w:val="008A1F65"/>
    <w:rsid w:val="008B01FF"/>
    <w:rsid w:val="008C12A8"/>
    <w:rsid w:val="008C2B2D"/>
    <w:rsid w:val="008F1EB8"/>
    <w:rsid w:val="008F2EA5"/>
    <w:rsid w:val="008F6C96"/>
    <w:rsid w:val="0090328E"/>
    <w:rsid w:val="00920C21"/>
    <w:rsid w:val="009225DF"/>
    <w:rsid w:val="009371C9"/>
    <w:rsid w:val="00945D86"/>
    <w:rsid w:val="00953E7A"/>
    <w:rsid w:val="009578E5"/>
    <w:rsid w:val="0097138C"/>
    <w:rsid w:val="0098027E"/>
    <w:rsid w:val="00992360"/>
    <w:rsid w:val="00996341"/>
    <w:rsid w:val="009A212D"/>
    <w:rsid w:val="009B0120"/>
    <w:rsid w:val="009D59A4"/>
    <w:rsid w:val="009E1BD7"/>
    <w:rsid w:val="009F1F5B"/>
    <w:rsid w:val="009F742D"/>
    <w:rsid w:val="00A00FD7"/>
    <w:rsid w:val="00A03820"/>
    <w:rsid w:val="00A039C2"/>
    <w:rsid w:val="00A03C26"/>
    <w:rsid w:val="00A328B9"/>
    <w:rsid w:val="00A41211"/>
    <w:rsid w:val="00A57C34"/>
    <w:rsid w:val="00A73B5E"/>
    <w:rsid w:val="00A859EF"/>
    <w:rsid w:val="00A877B0"/>
    <w:rsid w:val="00A9475C"/>
    <w:rsid w:val="00A94872"/>
    <w:rsid w:val="00AA452A"/>
    <w:rsid w:val="00AB6842"/>
    <w:rsid w:val="00AC1C87"/>
    <w:rsid w:val="00AC30E8"/>
    <w:rsid w:val="00AC5623"/>
    <w:rsid w:val="00AD0B62"/>
    <w:rsid w:val="00AD11BF"/>
    <w:rsid w:val="00AD74AF"/>
    <w:rsid w:val="00AE0D0C"/>
    <w:rsid w:val="00AE236D"/>
    <w:rsid w:val="00AF1B7B"/>
    <w:rsid w:val="00AF4C01"/>
    <w:rsid w:val="00B00CC1"/>
    <w:rsid w:val="00B100E3"/>
    <w:rsid w:val="00B11A3E"/>
    <w:rsid w:val="00B20C94"/>
    <w:rsid w:val="00B3286D"/>
    <w:rsid w:val="00B40ED0"/>
    <w:rsid w:val="00B47A89"/>
    <w:rsid w:val="00B5212C"/>
    <w:rsid w:val="00B65088"/>
    <w:rsid w:val="00B6777D"/>
    <w:rsid w:val="00B7349F"/>
    <w:rsid w:val="00B8385D"/>
    <w:rsid w:val="00B9014A"/>
    <w:rsid w:val="00B91C6B"/>
    <w:rsid w:val="00BB10A5"/>
    <w:rsid w:val="00BD1F07"/>
    <w:rsid w:val="00BE6F12"/>
    <w:rsid w:val="00BF7710"/>
    <w:rsid w:val="00C0186A"/>
    <w:rsid w:val="00C05959"/>
    <w:rsid w:val="00C144CA"/>
    <w:rsid w:val="00C1508A"/>
    <w:rsid w:val="00C21BEB"/>
    <w:rsid w:val="00C24FD6"/>
    <w:rsid w:val="00C34DBA"/>
    <w:rsid w:val="00C35F86"/>
    <w:rsid w:val="00C40A0D"/>
    <w:rsid w:val="00C41325"/>
    <w:rsid w:val="00C617F9"/>
    <w:rsid w:val="00C6598F"/>
    <w:rsid w:val="00C67C77"/>
    <w:rsid w:val="00C74E42"/>
    <w:rsid w:val="00C84C86"/>
    <w:rsid w:val="00C852CD"/>
    <w:rsid w:val="00C97780"/>
    <w:rsid w:val="00CB05F2"/>
    <w:rsid w:val="00CB3886"/>
    <w:rsid w:val="00CB43CE"/>
    <w:rsid w:val="00CD5421"/>
    <w:rsid w:val="00CE014E"/>
    <w:rsid w:val="00CE18AF"/>
    <w:rsid w:val="00CE3666"/>
    <w:rsid w:val="00CF54FB"/>
    <w:rsid w:val="00D030D2"/>
    <w:rsid w:val="00D04523"/>
    <w:rsid w:val="00D04BFE"/>
    <w:rsid w:val="00D1667D"/>
    <w:rsid w:val="00D26C54"/>
    <w:rsid w:val="00D30CE7"/>
    <w:rsid w:val="00D314EC"/>
    <w:rsid w:val="00D40381"/>
    <w:rsid w:val="00D40D1A"/>
    <w:rsid w:val="00D55CFF"/>
    <w:rsid w:val="00D64056"/>
    <w:rsid w:val="00D70BBD"/>
    <w:rsid w:val="00D81038"/>
    <w:rsid w:val="00D81564"/>
    <w:rsid w:val="00D92078"/>
    <w:rsid w:val="00D923EA"/>
    <w:rsid w:val="00D967F8"/>
    <w:rsid w:val="00DA733D"/>
    <w:rsid w:val="00DB6CCF"/>
    <w:rsid w:val="00DC7C91"/>
    <w:rsid w:val="00DD3320"/>
    <w:rsid w:val="00DF3973"/>
    <w:rsid w:val="00E00C75"/>
    <w:rsid w:val="00E116A3"/>
    <w:rsid w:val="00E142E3"/>
    <w:rsid w:val="00E14BDA"/>
    <w:rsid w:val="00E201C2"/>
    <w:rsid w:val="00E20A3E"/>
    <w:rsid w:val="00E30483"/>
    <w:rsid w:val="00E32EE3"/>
    <w:rsid w:val="00E46A54"/>
    <w:rsid w:val="00E5725E"/>
    <w:rsid w:val="00E62261"/>
    <w:rsid w:val="00E723F9"/>
    <w:rsid w:val="00E81ACB"/>
    <w:rsid w:val="00E82031"/>
    <w:rsid w:val="00E85399"/>
    <w:rsid w:val="00EC0903"/>
    <w:rsid w:val="00EC2650"/>
    <w:rsid w:val="00EC2681"/>
    <w:rsid w:val="00EC5A67"/>
    <w:rsid w:val="00ED2A60"/>
    <w:rsid w:val="00EE047E"/>
    <w:rsid w:val="00EE09E5"/>
    <w:rsid w:val="00EE2E9D"/>
    <w:rsid w:val="00EE3D23"/>
    <w:rsid w:val="00EE5A13"/>
    <w:rsid w:val="00EE5F70"/>
    <w:rsid w:val="00EF2E7A"/>
    <w:rsid w:val="00F016D2"/>
    <w:rsid w:val="00F026A9"/>
    <w:rsid w:val="00F1555F"/>
    <w:rsid w:val="00F25CD0"/>
    <w:rsid w:val="00F31514"/>
    <w:rsid w:val="00F324AB"/>
    <w:rsid w:val="00F40ECF"/>
    <w:rsid w:val="00F4393F"/>
    <w:rsid w:val="00F46950"/>
    <w:rsid w:val="00F6207A"/>
    <w:rsid w:val="00F66ABD"/>
    <w:rsid w:val="00F72CED"/>
    <w:rsid w:val="00F77477"/>
    <w:rsid w:val="00F818E0"/>
    <w:rsid w:val="00F93254"/>
    <w:rsid w:val="00FA156F"/>
    <w:rsid w:val="00FA4D73"/>
    <w:rsid w:val="00FC0830"/>
    <w:rsid w:val="00FD1B55"/>
    <w:rsid w:val="00FD6089"/>
    <w:rsid w:val="00FE3577"/>
    <w:rsid w:val="00FE730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90546-5D14-4D6F-9BE1-8AD6FED4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1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6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200"/>
  </w:style>
  <w:style w:type="paragraph" w:styleId="Footer">
    <w:name w:val="footer"/>
    <w:basedOn w:val="Normal"/>
    <w:link w:val="FooterChar"/>
    <w:uiPriority w:val="99"/>
    <w:unhideWhenUsed/>
    <w:rsid w:val="0006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00"/>
  </w:style>
  <w:style w:type="character" w:customStyle="1" w:styleId="Heading2Char">
    <w:name w:val="Heading 2 Char"/>
    <w:basedOn w:val="DefaultParagraphFont"/>
    <w:link w:val="Heading2"/>
    <w:uiPriority w:val="9"/>
    <w:rsid w:val="003476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8F1E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vmst\GognH\H&#243;puppsagnir\2019\H&#243;puppsagnir%202019%20yfirli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vmst\GognH\H&#243;puppsagnir\2019\H&#243;puppsagnir%202019%20yfirli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vmst\GognH\H&#243;puppsagnir\2019\H&#243;puppsagnir%202019%20yfirli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-vmst\GognH\H&#243;puppsagnir\2019\H&#243;puppsagnir%202019%20yfirli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795713035870515E-2"/>
          <c:y val="9.2592592592592587E-3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F4-40AB-9C31-A82ED79487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F4-40AB-9C31-A82ED79487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F4-40AB-9C31-A82ED79487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F4-40AB-9C31-A82ED79487D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F4-40AB-9C31-A82ED79487D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CF4-40AB-9C31-A82ED79487D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myndir!$B$10:$B$19</c:f>
              <c:strCache>
                <c:ptCount val="10"/>
                <c:pt idx="0">
                  <c:v>Fiskveiðar/-vinnsla</c:v>
                </c:pt>
                <c:pt idx="1">
                  <c:v>Iðnaður</c:v>
                </c:pt>
                <c:pt idx="2">
                  <c:v>Byggingariðnaður</c:v>
                </c:pt>
                <c:pt idx="3">
                  <c:v>Verslun</c:v>
                </c:pt>
                <c:pt idx="4">
                  <c:v>Flutningar</c:v>
                </c:pt>
                <c:pt idx="5">
                  <c:v>Gisti-/veitingarekstur</c:v>
                </c:pt>
                <c:pt idx="6">
                  <c:v>Upplýsingatækni</c:v>
                </c:pt>
                <c:pt idx="7">
                  <c:v>Sérfræðistarfsemi</c:v>
                </c:pt>
                <c:pt idx="8">
                  <c:v>Heilbrigðis-og félagsþjónusta</c:v>
                </c:pt>
                <c:pt idx="9">
                  <c:v>Fjármála - og vátryggingastarfsemi</c:v>
                </c:pt>
              </c:strCache>
            </c:strRef>
          </c:cat>
          <c:val>
            <c:numRef>
              <c:f>myndir!$C$10:$C$19</c:f>
              <c:numCache>
                <c:formatCode>General</c:formatCode>
                <c:ptCount val="10"/>
                <c:pt idx="0">
                  <c:v>66</c:v>
                </c:pt>
                <c:pt idx="1">
                  <c:v>70</c:v>
                </c:pt>
                <c:pt idx="2">
                  <c:v>104</c:v>
                </c:pt>
                <c:pt idx="3">
                  <c:v>18</c:v>
                </c:pt>
                <c:pt idx="4">
                  <c:v>540</c:v>
                </c:pt>
                <c:pt idx="5">
                  <c:v>33</c:v>
                </c:pt>
                <c:pt idx="6">
                  <c:v>64</c:v>
                </c:pt>
                <c:pt idx="7">
                  <c:v>30</c:v>
                </c:pt>
                <c:pt idx="8">
                  <c:v>19</c:v>
                </c:pt>
                <c:pt idx="9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CF4-40AB-9C31-A82ED79487D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681364829396331"/>
          <c:y val="4.1181557507623687E-2"/>
          <c:w val="0.28651968503937009"/>
          <c:h val="0.9128199293007449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88203668510102"/>
          <c:y val="6.0518380783642814E-2"/>
          <c:w val="0.74043386040159609"/>
          <c:h val="0.939481485861649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0D-4154-9C72-7F60292969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0D-4154-9C72-7F60292969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0D-4154-9C72-7F60292969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0D-4154-9C72-7F60292969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D0D-4154-9C72-7F60292969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4.8042604563485615E-2"/>
                  <c:y val="6.2866517461177093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0339208035621"/>
                      <c:h val="7.977509122229639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9541342155365096E-2"/>
                  <c:y val="1.1923796389533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274619951864231E-2"/>
                  <c:y val="0.130776259228320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065488765123871E-2"/>
                  <c:y val="7.22806360898715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myndir!$B$30:$B$35</c:f>
              <c:strCache>
                <c:ptCount val="6"/>
                <c:pt idx="0">
                  <c:v>Höfuðborg</c:v>
                </c:pt>
                <c:pt idx="1">
                  <c:v>Suðurnes</c:v>
                </c:pt>
                <c:pt idx="2">
                  <c:v>Vesturland</c:v>
                </c:pt>
                <c:pt idx="3">
                  <c:v>Norðurland vestra</c:v>
                </c:pt>
                <c:pt idx="4">
                  <c:v>Norðurland eystra</c:v>
                </c:pt>
                <c:pt idx="5">
                  <c:v>Suðurland</c:v>
                </c:pt>
              </c:strCache>
            </c:strRef>
          </c:cat>
          <c:val>
            <c:numRef>
              <c:f>myndir!$C$30:$C$35</c:f>
              <c:numCache>
                <c:formatCode>General</c:formatCode>
                <c:ptCount val="6"/>
                <c:pt idx="0">
                  <c:v>551</c:v>
                </c:pt>
                <c:pt idx="1">
                  <c:v>387</c:v>
                </c:pt>
                <c:pt idx="2">
                  <c:v>46</c:v>
                </c:pt>
                <c:pt idx="3">
                  <c:v>1</c:v>
                </c:pt>
                <c:pt idx="4">
                  <c:v>25</c:v>
                </c:pt>
                <c:pt idx="5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D0D-4154-9C72-7F60292969F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6725481812338"/>
          <c:y val="2.8759000594728645E-2"/>
          <c:w val="0.20523274518187665"/>
          <c:h val="0.515098874788656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741034400862303E-2"/>
          <c:y val="4.4912040457185415E-2"/>
          <c:w val="0.93667878522145287"/>
          <c:h val="0.803138986239436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myndir!$C$83:$Q$83</c:f>
              <c:strCache>
                <c:ptCount val="15"/>
                <c:pt idx="0">
                  <c:v>Í jan-mars 2019</c:v>
                </c:pt>
                <c:pt idx="1">
                  <c:v>Í apríl</c:v>
                </c:pt>
                <c:pt idx="2">
                  <c:v>Í maí</c:v>
                </c:pt>
                <c:pt idx="3">
                  <c:v>í júní</c:v>
                </c:pt>
                <c:pt idx="4">
                  <c:v>í júlí</c:v>
                </c:pt>
                <c:pt idx="5">
                  <c:v>í ágúst</c:v>
                </c:pt>
                <c:pt idx="6">
                  <c:v>í sept</c:v>
                </c:pt>
                <c:pt idx="7">
                  <c:v>í okt</c:v>
                </c:pt>
                <c:pt idx="8">
                  <c:v>í nóv</c:v>
                </c:pt>
                <c:pt idx="9">
                  <c:v>í des</c:v>
                </c:pt>
                <c:pt idx="10">
                  <c:v>í jan 2020</c:v>
                </c:pt>
                <c:pt idx="11">
                  <c:v>í feb</c:v>
                </c:pt>
                <c:pt idx="12">
                  <c:v>í mars</c:v>
                </c:pt>
                <c:pt idx="13">
                  <c:v>í apríl</c:v>
                </c:pt>
                <c:pt idx="14">
                  <c:v>í maí 2020 eða síðar</c:v>
                </c:pt>
              </c:strCache>
            </c:strRef>
          </c:cat>
          <c:val>
            <c:numRef>
              <c:f>myndir!$C$84:$Q$84</c:f>
              <c:numCache>
                <c:formatCode>#,##0</c:formatCode>
                <c:ptCount val="15"/>
                <c:pt idx="0">
                  <c:v>34</c:v>
                </c:pt>
                <c:pt idx="1">
                  <c:v>0</c:v>
                </c:pt>
                <c:pt idx="2">
                  <c:v>307</c:v>
                </c:pt>
                <c:pt idx="3">
                  <c:v>0</c:v>
                </c:pt>
                <c:pt idx="4">
                  <c:v>210</c:v>
                </c:pt>
                <c:pt idx="5">
                  <c:v>3</c:v>
                </c:pt>
                <c:pt idx="6">
                  <c:v>53</c:v>
                </c:pt>
                <c:pt idx="7">
                  <c:v>4</c:v>
                </c:pt>
                <c:pt idx="8">
                  <c:v>129</c:v>
                </c:pt>
                <c:pt idx="9">
                  <c:v>79</c:v>
                </c:pt>
                <c:pt idx="10">
                  <c:v>44</c:v>
                </c:pt>
                <c:pt idx="11">
                  <c:v>59</c:v>
                </c:pt>
                <c:pt idx="12">
                  <c:v>32</c:v>
                </c:pt>
                <c:pt idx="13">
                  <c:v>5</c:v>
                </c:pt>
                <c:pt idx="14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55-4A79-9701-A910651D7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17"/>
        <c:axId val="431823736"/>
        <c:axId val="431826872"/>
      </c:barChart>
      <c:catAx>
        <c:axId val="431823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431826872"/>
        <c:crosses val="autoZero"/>
        <c:auto val="1"/>
        <c:lblAlgn val="ctr"/>
        <c:lblOffset val="100"/>
        <c:noMultiLvlLbl val="0"/>
      </c:catAx>
      <c:valAx>
        <c:axId val="431826872"/>
        <c:scaling>
          <c:orientation val="minMax"/>
          <c:max val="3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43182373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7237831291592E-2"/>
          <c:y val="7.4202885002326149E-2"/>
          <c:w val="0.93234208098303306"/>
          <c:h val="0.8413993670844474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myndir!$C$64:$N$64</c:f>
              <c:numCache>
                <c:formatCode>mmm\-yy</c:formatCode>
                <c:ptCount val="12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</c:numCache>
            </c:numRef>
          </c:cat>
          <c:val>
            <c:numRef>
              <c:f>myndir!$C$65:$N$65</c:f>
              <c:numCache>
                <c:formatCode>General</c:formatCode>
                <c:ptCount val="12"/>
                <c:pt idx="0">
                  <c:v>240</c:v>
                </c:pt>
                <c:pt idx="1">
                  <c:v>1</c:v>
                </c:pt>
                <c:pt idx="2">
                  <c:v>178</c:v>
                </c:pt>
                <c:pt idx="3">
                  <c:v>160</c:v>
                </c:pt>
                <c:pt idx="4">
                  <c:v>307</c:v>
                </c:pt>
                <c:pt idx="5">
                  <c:v>0</c:v>
                </c:pt>
                <c:pt idx="6">
                  <c:v>210</c:v>
                </c:pt>
                <c:pt idx="7">
                  <c:v>3</c:v>
                </c:pt>
                <c:pt idx="8">
                  <c:v>53</c:v>
                </c:pt>
                <c:pt idx="9">
                  <c:v>4</c:v>
                </c:pt>
                <c:pt idx="10">
                  <c:v>129</c:v>
                </c:pt>
                <c:pt idx="11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48-45B3-854B-B3D845B6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31825304"/>
        <c:axId val="335609280"/>
      </c:barChart>
      <c:dateAx>
        <c:axId val="4318253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335609280"/>
        <c:crosses val="autoZero"/>
        <c:auto val="1"/>
        <c:lblOffset val="100"/>
        <c:baseTimeUnit val="months"/>
      </c:dateAx>
      <c:valAx>
        <c:axId val="335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43182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myndir!$B$3</c:f>
              <c:strCache>
                <c:ptCount val="1"/>
                <c:pt idx="0">
                  <c:v>Fjöldi hópuppsagna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myndir!$C$2:$N$2</c:f>
              <c:numCache>
                <c:formatCode>General</c:formatCode>
                <c:ptCount val="1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</c:numCache>
            </c:numRef>
          </c:cat>
          <c:val>
            <c:numRef>
              <c:f>myndir!$C$3:$N$3</c:f>
              <c:numCache>
                <c:formatCode>#,##0</c:formatCode>
                <c:ptCount val="12"/>
                <c:pt idx="0">
                  <c:v>5074</c:v>
                </c:pt>
                <c:pt idx="1">
                  <c:v>1780</c:v>
                </c:pt>
                <c:pt idx="2" formatCode="General">
                  <c:v>742</c:v>
                </c:pt>
                <c:pt idx="3" formatCode="General">
                  <c:v>752</c:v>
                </c:pt>
                <c:pt idx="4" formatCode="General">
                  <c:v>293</c:v>
                </c:pt>
                <c:pt idx="5" formatCode="General">
                  <c:v>314</c:v>
                </c:pt>
                <c:pt idx="6" formatCode="General">
                  <c:v>231</c:v>
                </c:pt>
                <c:pt idx="7" formatCode="General">
                  <c:v>339</c:v>
                </c:pt>
                <c:pt idx="8" formatCode="General">
                  <c:v>493</c:v>
                </c:pt>
                <c:pt idx="9" formatCode="General">
                  <c:v>632</c:v>
                </c:pt>
                <c:pt idx="10" formatCode="General">
                  <c:v>864</c:v>
                </c:pt>
                <c:pt idx="11">
                  <c:v>1046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61-46D9-8778-CBA211A0B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335606928"/>
        <c:axId val="335611240"/>
      </c:barChart>
      <c:catAx>
        <c:axId val="33560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335611240"/>
        <c:crosses val="autoZero"/>
        <c:auto val="1"/>
        <c:lblAlgn val="ctr"/>
        <c:lblOffset val="100"/>
        <c:noMultiLvlLbl val="0"/>
      </c:catAx>
      <c:valAx>
        <c:axId val="335611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33560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Frank Friðriksson</cp:lastModifiedBy>
  <cp:revision>14</cp:revision>
  <cp:lastPrinted>2020-01-02T10:07:00Z</cp:lastPrinted>
  <dcterms:created xsi:type="dcterms:W3CDTF">2019-12-30T09:24:00Z</dcterms:created>
  <dcterms:modified xsi:type="dcterms:W3CDTF">2020-01-06T11:51:00Z</dcterms:modified>
</cp:coreProperties>
</file>